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64" w:rsidRPr="008E64AB" w:rsidRDefault="00E25828" w:rsidP="008E6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64">
        <w:rPr>
          <w:rFonts w:ascii="Times New Roman" w:hAnsi="Times New Roman" w:cs="Times New Roman"/>
          <w:b/>
          <w:sz w:val="28"/>
          <w:szCs w:val="28"/>
        </w:rPr>
        <w:t>Характеристика «модифицированного»</w:t>
      </w:r>
      <w:r w:rsidR="00A440E8" w:rsidRPr="00AF5D64">
        <w:rPr>
          <w:rFonts w:ascii="Times New Roman" w:hAnsi="Times New Roman" w:cs="Times New Roman"/>
          <w:b/>
          <w:sz w:val="28"/>
          <w:szCs w:val="28"/>
        </w:rPr>
        <w:t xml:space="preserve"> контур</w:t>
      </w:r>
      <w:r w:rsidRPr="00AF5D64">
        <w:rPr>
          <w:rFonts w:ascii="Times New Roman" w:hAnsi="Times New Roman" w:cs="Times New Roman"/>
          <w:b/>
          <w:sz w:val="28"/>
          <w:szCs w:val="28"/>
        </w:rPr>
        <w:t>а</w:t>
      </w:r>
      <w:r w:rsidR="00A440E8" w:rsidRPr="00AF5D64">
        <w:rPr>
          <w:rFonts w:ascii="Times New Roman" w:hAnsi="Times New Roman" w:cs="Times New Roman"/>
          <w:b/>
          <w:sz w:val="28"/>
          <w:szCs w:val="28"/>
        </w:rPr>
        <w:t xml:space="preserve"> для селективной перфузии висцеральных органов и почек при протезировании торакоабдоминального отдела аорты</w:t>
      </w:r>
    </w:p>
    <w:p w:rsidR="00941056" w:rsidRPr="00AF5D64" w:rsidRDefault="00941056" w:rsidP="00AF5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64">
        <w:rPr>
          <w:rFonts w:ascii="Times New Roman" w:hAnsi="Times New Roman" w:cs="Times New Roman"/>
          <w:b/>
          <w:sz w:val="24"/>
          <w:szCs w:val="24"/>
        </w:rPr>
        <w:t>Чепурняк Е.Ю., Локшин Л.С.</w:t>
      </w:r>
    </w:p>
    <w:p w:rsidR="00AF5D64" w:rsidRPr="008E64AB" w:rsidRDefault="00941056" w:rsidP="008E6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D64">
        <w:rPr>
          <w:rFonts w:ascii="Times New Roman" w:hAnsi="Times New Roman" w:cs="Times New Roman"/>
          <w:sz w:val="24"/>
          <w:szCs w:val="24"/>
        </w:rPr>
        <w:t>ФГБНУ «РНЦХ им. акад. Б.В. Петровского»</w:t>
      </w:r>
      <w:r w:rsidR="00AF5D64">
        <w:rPr>
          <w:rFonts w:ascii="Times New Roman" w:hAnsi="Times New Roman" w:cs="Times New Roman"/>
          <w:sz w:val="24"/>
          <w:szCs w:val="24"/>
        </w:rPr>
        <w:t>, Москва, Россия</w:t>
      </w:r>
    </w:p>
    <w:p w:rsidR="00094B77" w:rsidRPr="00AF5D64" w:rsidRDefault="00094B77" w:rsidP="00F76816">
      <w:pPr>
        <w:jc w:val="both"/>
        <w:rPr>
          <w:rFonts w:ascii="Times New Roman" w:hAnsi="Times New Roman" w:cs="Times New Roman"/>
          <w:sz w:val="24"/>
          <w:szCs w:val="24"/>
        </w:rPr>
      </w:pPr>
      <w:r w:rsidRPr="00AF5D64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AF5D64">
        <w:rPr>
          <w:rFonts w:ascii="Times New Roman" w:hAnsi="Times New Roman" w:cs="Times New Roman"/>
          <w:sz w:val="24"/>
          <w:szCs w:val="24"/>
        </w:rPr>
        <w:t xml:space="preserve"> селективная перфузия </w:t>
      </w:r>
      <w:r w:rsidR="00572C06" w:rsidRPr="00AF5D64">
        <w:rPr>
          <w:rFonts w:ascii="Times New Roman" w:hAnsi="Times New Roman" w:cs="Times New Roman"/>
          <w:sz w:val="24"/>
          <w:szCs w:val="24"/>
        </w:rPr>
        <w:t xml:space="preserve">(СП) </w:t>
      </w:r>
      <w:r w:rsidRPr="00AF5D64">
        <w:rPr>
          <w:rFonts w:ascii="Times New Roman" w:hAnsi="Times New Roman" w:cs="Times New Roman"/>
          <w:sz w:val="24"/>
          <w:szCs w:val="24"/>
        </w:rPr>
        <w:t xml:space="preserve">висцеральных органов и почек при протезировании торакоабдоминального отдела аорты является одним из важнейших методов снижения времени </w:t>
      </w:r>
      <w:r w:rsidR="00C0202B" w:rsidRPr="00AF5D64">
        <w:rPr>
          <w:rFonts w:ascii="Times New Roman" w:hAnsi="Times New Roman" w:cs="Times New Roman"/>
          <w:sz w:val="24"/>
          <w:szCs w:val="24"/>
        </w:rPr>
        <w:t xml:space="preserve">и степени </w:t>
      </w:r>
      <w:r w:rsidRPr="00AF5D64">
        <w:rPr>
          <w:rFonts w:ascii="Times New Roman" w:hAnsi="Times New Roman" w:cs="Times New Roman"/>
          <w:sz w:val="24"/>
          <w:szCs w:val="24"/>
        </w:rPr>
        <w:t>ишемии данных органов и их защиты</w:t>
      </w:r>
      <w:r w:rsidR="006E0C81" w:rsidRPr="00AF5D64">
        <w:rPr>
          <w:rFonts w:ascii="Times New Roman" w:hAnsi="Times New Roman" w:cs="Times New Roman"/>
          <w:sz w:val="24"/>
          <w:szCs w:val="24"/>
        </w:rPr>
        <w:t xml:space="preserve"> </w:t>
      </w:r>
      <w:r w:rsidRPr="00AF5D64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AF5D64">
        <w:rPr>
          <w:rFonts w:ascii="Times New Roman" w:hAnsi="Times New Roman" w:cs="Times New Roman"/>
          <w:sz w:val="24"/>
          <w:szCs w:val="24"/>
        </w:rPr>
        <w:t>ишемически-реперфузионного</w:t>
      </w:r>
      <w:proofErr w:type="spellEnd"/>
      <w:r w:rsidRPr="00AF5D64">
        <w:rPr>
          <w:rFonts w:ascii="Times New Roman" w:hAnsi="Times New Roman" w:cs="Times New Roman"/>
          <w:sz w:val="24"/>
          <w:szCs w:val="24"/>
        </w:rPr>
        <w:t xml:space="preserve"> повреждения. </w:t>
      </w:r>
      <w:r w:rsidR="009C72B0" w:rsidRPr="00AF5D64">
        <w:rPr>
          <w:rFonts w:ascii="Times New Roman" w:hAnsi="Times New Roman" w:cs="Times New Roman"/>
          <w:sz w:val="24"/>
          <w:szCs w:val="24"/>
        </w:rPr>
        <w:t xml:space="preserve">Тем не менее, частота развития послеоперационного острого почечного повреждения </w:t>
      </w:r>
      <w:r w:rsidR="007F0ECC" w:rsidRPr="00AF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составляет 21-63% случаев. Послеоперационные осложнения со стороны висцеральных органов возникают в 7% случаев и сопровождаются увеличением летальности с 13,5% до 40%. </w:t>
      </w:r>
      <w:r w:rsidR="006E0C81" w:rsidRPr="00AF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говорит о необходимости оптимизировать методику </w:t>
      </w:r>
      <w:r w:rsidR="00C33151" w:rsidRPr="00AF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r w:rsidR="006E0C81" w:rsidRPr="00AF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частности, </w:t>
      </w:r>
      <w:r w:rsidR="00C33151" w:rsidRPr="00AF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сч</w:t>
      </w:r>
      <w:r w:rsidR="006E0C81" w:rsidRPr="00AF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совершенствования применяемых контуров для </w:t>
      </w:r>
      <w:r w:rsidR="00C33151" w:rsidRPr="00AF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r w:rsidR="006E0C81" w:rsidRPr="00AF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4220" w:rsidRPr="00AF5D64" w:rsidRDefault="00924220" w:rsidP="00F76816">
      <w:pPr>
        <w:jc w:val="both"/>
        <w:rPr>
          <w:rFonts w:ascii="Times New Roman" w:hAnsi="Times New Roman" w:cs="Times New Roman"/>
          <w:sz w:val="24"/>
          <w:szCs w:val="24"/>
        </w:rPr>
      </w:pPr>
      <w:r w:rsidRPr="00AF5D6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F5D64">
        <w:rPr>
          <w:rFonts w:ascii="Times New Roman" w:hAnsi="Times New Roman" w:cs="Times New Roman"/>
          <w:sz w:val="24"/>
          <w:szCs w:val="24"/>
        </w:rPr>
        <w:t>исследования:</w:t>
      </w:r>
      <w:r w:rsidR="0003284C" w:rsidRPr="00AF5D64">
        <w:rPr>
          <w:rFonts w:ascii="Times New Roman" w:hAnsi="Times New Roman" w:cs="Times New Roman"/>
          <w:sz w:val="24"/>
          <w:szCs w:val="24"/>
        </w:rPr>
        <w:t xml:space="preserve"> оценить </w:t>
      </w:r>
      <w:r w:rsidR="005C70F8" w:rsidRPr="00AF5D64">
        <w:rPr>
          <w:rFonts w:ascii="Times New Roman" w:hAnsi="Times New Roman" w:cs="Times New Roman"/>
          <w:sz w:val="24"/>
          <w:szCs w:val="24"/>
        </w:rPr>
        <w:t xml:space="preserve">гидродинамические характеристики «модифицированного» контура для селективной перфузии висцеральных органов и почек </w:t>
      </w:r>
      <w:r w:rsidR="008E4DE9" w:rsidRPr="00AF5D64">
        <w:rPr>
          <w:rFonts w:ascii="Times New Roman" w:hAnsi="Times New Roman" w:cs="Times New Roman"/>
          <w:sz w:val="24"/>
          <w:szCs w:val="24"/>
        </w:rPr>
        <w:t>в стендовом эксперименте и в клинической практике</w:t>
      </w:r>
      <w:r w:rsidR="00572C06" w:rsidRPr="00AF5D64">
        <w:rPr>
          <w:rFonts w:ascii="Times New Roman" w:hAnsi="Times New Roman" w:cs="Times New Roman"/>
          <w:sz w:val="24"/>
          <w:szCs w:val="24"/>
        </w:rPr>
        <w:t>.</w:t>
      </w:r>
    </w:p>
    <w:p w:rsidR="00C33151" w:rsidRPr="00AF5D64" w:rsidRDefault="00E25828" w:rsidP="00F76816">
      <w:pPr>
        <w:jc w:val="both"/>
        <w:rPr>
          <w:rFonts w:ascii="Times New Roman" w:hAnsi="Times New Roman" w:cs="Times New Roman"/>
          <w:sz w:val="24"/>
          <w:szCs w:val="24"/>
        </w:rPr>
      </w:pPr>
      <w:r w:rsidRPr="00AF5D64">
        <w:rPr>
          <w:rFonts w:ascii="Times New Roman" w:hAnsi="Times New Roman" w:cs="Times New Roman"/>
          <w:b/>
          <w:sz w:val="24"/>
          <w:szCs w:val="24"/>
        </w:rPr>
        <w:t>Методы</w:t>
      </w:r>
      <w:r w:rsidRPr="00AF5D64">
        <w:rPr>
          <w:rFonts w:ascii="Times New Roman" w:hAnsi="Times New Roman" w:cs="Times New Roman"/>
          <w:sz w:val="24"/>
          <w:szCs w:val="24"/>
        </w:rPr>
        <w:t xml:space="preserve">: была </w:t>
      </w:r>
      <w:r w:rsidR="00C33151" w:rsidRPr="00AF5D64">
        <w:rPr>
          <w:rFonts w:ascii="Times New Roman" w:hAnsi="Times New Roman" w:cs="Times New Roman"/>
          <w:sz w:val="24"/>
          <w:szCs w:val="24"/>
        </w:rPr>
        <w:t>выполнена</w:t>
      </w:r>
      <w:r w:rsidR="00AF6971" w:rsidRPr="00AF5D64">
        <w:rPr>
          <w:rFonts w:ascii="Times New Roman" w:hAnsi="Times New Roman" w:cs="Times New Roman"/>
          <w:sz w:val="24"/>
          <w:szCs w:val="24"/>
        </w:rPr>
        <w:t xml:space="preserve"> серия стендовых экспериментов, в которых сравнивали </w:t>
      </w:r>
      <w:r w:rsidR="00A31C4F" w:rsidRPr="00AF5D64">
        <w:rPr>
          <w:rFonts w:ascii="Times New Roman" w:hAnsi="Times New Roman" w:cs="Times New Roman"/>
          <w:sz w:val="24"/>
          <w:szCs w:val="24"/>
        </w:rPr>
        <w:t xml:space="preserve">возникавшее </w:t>
      </w:r>
      <w:r w:rsidR="00AF6971" w:rsidRPr="00AF5D64">
        <w:rPr>
          <w:rFonts w:ascii="Times New Roman" w:hAnsi="Times New Roman" w:cs="Times New Roman"/>
          <w:sz w:val="24"/>
          <w:szCs w:val="24"/>
        </w:rPr>
        <w:t>давление сопротивления</w:t>
      </w:r>
      <w:r w:rsidR="00A31C4F" w:rsidRPr="00AF5D64">
        <w:rPr>
          <w:rFonts w:ascii="Times New Roman" w:hAnsi="Times New Roman" w:cs="Times New Roman"/>
          <w:sz w:val="24"/>
          <w:szCs w:val="24"/>
        </w:rPr>
        <w:t xml:space="preserve"> в «стандартном» и «модифицированном» контурах для СП</w:t>
      </w:r>
      <w:r w:rsidR="007F3406" w:rsidRPr="00AF5D64">
        <w:rPr>
          <w:rFonts w:ascii="Times New Roman" w:hAnsi="Times New Roman" w:cs="Times New Roman"/>
          <w:sz w:val="24"/>
          <w:szCs w:val="24"/>
        </w:rPr>
        <w:t xml:space="preserve"> при одинаковой объемной скорости</w:t>
      </w:r>
      <w:r w:rsidR="00A31C4F" w:rsidRPr="00AF5D64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C33151" w:rsidRPr="00AF5D64">
        <w:rPr>
          <w:rFonts w:ascii="Times New Roman" w:hAnsi="Times New Roman" w:cs="Times New Roman"/>
          <w:sz w:val="24"/>
          <w:szCs w:val="24"/>
        </w:rPr>
        <w:t>были сформированы 2 группы пациентов: группа 1 (</w:t>
      </w:r>
      <w:r w:rsidR="00C33151" w:rsidRPr="00AF5D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33151" w:rsidRPr="00AF5D64">
        <w:rPr>
          <w:rFonts w:ascii="Times New Roman" w:hAnsi="Times New Roman" w:cs="Times New Roman"/>
          <w:sz w:val="24"/>
          <w:szCs w:val="24"/>
        </w:rPr>
        <w:t xml:space="preserve">=18), в которой </w:t>
      </w:r>
      <w:r w:rsidR="003E388C" w:rsidRPr="00AF5D64">
        <w:rPr>
          <w:rFonts w:ascii="Times New Roman" w:hAnsi="Times New Roman" w:cs="Times New Roman"/>
          <w:sz w:val="24"/>
          <w:szCs w:val="24"/>
        </w:rPr>
        <w:t xml:space="preserve">СП </w:t>
      </w:r>
      <w:r w:rsidR="00C33151" w:rsidRPr="00AF5D64">
        <w:rPr>
          <w:rFonts w:ascii="Times New Roman" w:hAnsi="Times New Roman" w:cs="Times New Roman"/>
          <w:sz w:val="24"/>
          <w:szCs w:val="24"/>
        </w:rPr>
        <w:t>проводили с использованием «стандартного» контура, и группа 2 (</w:t>
      </w:r>
      <w:r w:rsidR="00C33151" w:rsidRPr="00AF5D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33151" w:rsidRPr="00AF5D64">
        <w:rPr>
          <w:rFonts w:ascii="Times New Roman" w:hAnsi="Times New Roman" w:cs="Times New Roman"/>
          <w:sz w:val="24"/>
          <w:szCs w:val="24"/>
        </w:rPr>
        <w:t xml:space="preserve">=6), в которой </w:t>
      </w:r>
      <w:r w:rsidR="003E388C" w:rsidRPr="00AF5D64">
        <w:rPr>
          <w:rFonts w:ascii="Times New Roman" w:hAnsi="Times New Roman" w:cs="Times New Roman"/>
          <w:sz w:val="24"/>
          <w:szCs w:val="24"/>
        </w:rPr>
        <w:t xml:space="preserve">СП </w:t>
      </w:r>
      <w:r w:rsidR="00C33151" w:rsidRPr="00AF5D64">
        <w:rPr>
          <w:rFonts w:ascii="Times New Roman" w:hAnsi="Times New Roman" w:cs="Times New Roman"/>
          <w:sz w:val="24"/>
          <w:szCs w:val="24"/>
        </w:rPr>
        <w:t>проводили с использованием «модифицированного»</w:t>
      </w:r>
      <w:r w:rsidR="0015052C" w:rsidRPr="00AF5D64">
        <w:rPr>
          <w:rFonts w:ascii="Times New Roman" w:hAnsi="Times New Roman" w:cs="Times New Roman"/>
          <w:sz w:val="24"/>
          <w:szCs w:val="24"/>
        </w:rPr>
        <w:t xml:space="preserve"> контура; было выполнено сравнение объемной скорости СП, давления сопротивления в контурах во время СП, а также величины среднего артериального дав</w:t>
      </w:r>
      <w:r w:rsidR="00AE7458" w:rsidRPr="00AF5D64">
        <w:rPr>
          <w:rFonts w:ascii="Times New Roman" w:hAnsi="Times New Roman" w:cs="Times New Roman"/>
          <w:sz w:val="24"/>
          <w:szCs w:val="24"/>
        </w:rPr>
        <w:t>ления (</w:t>
      </w:r>
      <w:proofErr w:type="spellStart"/>
      <w:r w:rsidR="00AE7458" w:rsidRPr="00AF5D64">
        <w:rPr>
          <w:rFonts w:ascii="Times New Roman" w:hAnsi="Times New Roman" w:cs="Times New Roman"/>
          <w:sz w:val="24"/>
          <w:szCs w:val="24"/>
        </w:rPr>
        <w:t>АДср</w:t>
      </w:r>
      <w:proofErr w:type="spellEnd"/>
      <w:r w:rsidR="00AE7458" w:rsidRPr="00AF5D64">
        <w:rPr>
          <w:rFonts w:ascii="Times New Roman" w:hAnsi="Times New Roman" w:cs="Times New Roman"/>
          <w:sz w:val="24"/>
          <w:szCs w:val="24"/>
        </w:rPr>
        <w:t xml:space="preserve">) в висцеральных и почечных артериях </w:t>
      </w:r>
      <w:r w:rsidRPr="00AF5D64">
        <w:rPr>
          <w:rFonts w:ascii="Times New Roman" w:hAnsi="Times New Roman" w:cs="Times New Roman"/>
          <w:sz w:val="24"/>
          <w:szCs w:val="24"/>
        </w:rPr>
        <w:t xml:space="preserve">во время СП </w:t>
      </w:r>
      <w:r w:rsidR="00A54FAD" w:rsidRPr="00AF5D64">
        <w:rPr>
          <w:rFonts w:ascii="Times New Roman" w:hAnsi="Times New Roman" w:cs="Times New Roman"/>
          <w:sz w:val="24"/>
          <w:szCs w:val="24"/>
        </w:rPr>
        <w:t xml:space="preserve">между пациентами </w:t>
      </w:r>
      <w:r w:rsidR="00AE7458" w:rsidRPr="00AF5D64">
        <w:rPr>
          <w:rFonts w:ascii="Times New Roman" w:hAnsi="Times New Roman" w:cs="Times New Roman"/>
          <w:sz w:val="24"/>
          <w:szCs w:val="24"/>
        </w:rPr>
        <w:t>двух групп.</w:t>
      </w:r>
    </w:p>
    <w:p w:rsidR="00657A6F" w:rsidRPr="00AF5D64" w:rsidRDefault="00AE7458" w:rsidP="00F76816">
      <w:pPr>
        <w:jc w:val="both"/>
        <w:rPr>
          <w:rFonts w:ascii="Times New Roman" w:hAnsi="Times New Roman" w:cs="Times New Roman"/>
          <w:sz w:val="24"/>
          <w:szCs w:val="24"/>
        </w:rPr>
      </w:pPr>
      <w:r w:rsidRPr="00AF5D64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255C44" w:rsidRPr="00AF5D64">
        <w:rPr>
          <w:rFonts w:ascii="Times New Roman" w:hAnsi="Times New Roman" w:cs="Times New Roman"/>
          <w:b/>
          <w:sz w:val="24"/>
          <w:szCs w:val="24"/>
        </w:rPr>
        <w:t>ы</w:t>
      </w:r>
      <w:r w:rsidR="00255C44" w:rsidRPr="00AF5D64">
        <w:rPr>
          <w:rFonts w:ascii="Times New Roman" w:hAnsi="Times New Roman" w:cs="Times New Roman"/>
          <w:sz w:val="24"/>
          <w:szCs w:val="24"/>
        </w:rPr>
        <w:t>: в стендовом эксперименте было</w:t>
      </w:r>
      <w:r w:rsidRPr="00AF5D64">
        <w:rPr>
          <w:rFonts w:ascii="Times New Roman" w:hAnsi="Times New Roman" w:cs="Times New Roman"/>
          <w:sz w:val="24"/>
          <w:szCs w:val="24"/>
        </w:rPr>
        <w:t xml:space="preserve"> </w:t>
      </w:r>
      <w:r w:rsidR="00657A6F" w:rsidRPr="00AF5D64">
        <w:rPr>
          <w:rFonts w:ascii="Times New Roman" w:hAnsi="Times New Roman" w:cs="Times New Roman"/>
          <w:sz w:val="24"/>
          <w:szCs w:val="24"/>
        </w:rPr>
        <w:t>показано, что</w:t>
      </w:r>
      <w:r w:rsidRPr="00AF5D64">
        <w:rPr>
          <w:rFonts w:ascii="Times New Roman" w:hAnsi="Times New Roman" w:cs="Times New Roman"/>
          <w:sz w:val="24"/>
          <w:szCs w:val="24"/>
        </w:rPr>
        <w:t xml:space="preserve"> </w:t>
      </w:r>
      <w:r w:rsidR="00A54FAD" w:rsidRPr="00AF5D64">
        <w:rPr>
          <w:rFonts w:ascii="Times New Roman" w:hAnsi="Times New Roman" w:cs="Times New Roman"/>
          <w:sz w:val="24"/>
          <w:szCs w:val="24"/>
        </w:rPr>
        <w:t xml:space="preserve">в «модифицированном» контуре возникало </w:t>
      </w:r>
      <w:r w:rsidRPr="00AF5D64">
        <w:rPr>
          <w:rFonts w:ascii="Times New Roman" w:hAnsi="Times New Roman" w:cs="Times New Roman"/>
          <w:sz w:val="24"/>
          <w:szCs w:val="24"/>
        </w:rPr>
        <w:t>боле</w:t>
      </w:r>
      <w:r w:rsidR="00657A6F" w:rsidRPr="00AF5D64">
        <w:rPr>
          <w:rFonts w:ascii="Times New Roman" w:hAnsi="Times New Roman" w:cs="Times New Roman"/>
          <w:sz w:val="24"/>
          <w:szCs w:val="24"/>
        </w:rPr>
        <w:t xml:space="preserve">е низкое давление сопротивления при одинаковой объемной </w:t>
      </w:r>
      <w:r w:rsidR="00255C44" w:rsidRPr="00AF5D64">
        <w:rPr>
          <w:rFonts w:ascii="Times New Roman" w:hAnsi="Times New Roman" w:cs="Times New Roman"/>
          <w:sz w:val="24"/>
          <w:szCs w:val="24"/>
        </w:rPr>
        <w:t xml:space="preserve">скорости </w:t>
      </w:r>
      <w:bookmarkStart w:id="0" w:name="_GoBack"/>
      <w:bookmarkEnd w:id="0"/>
      <w:r w:rsidR="00657A6F" w:rsidRPr="00AF5D64">
        <w:rPr>
          <w:rFonts w:ascii="Times New Roman" w:hAnsi="Times New Roman" w:cs="Times New Roman"/>
          <w:sz w:val="24"/>
          <w:szCs w:val="24"/>
        </w:rPr>
        <w:t>по сравнению со «стандартным» контуром (</w:t>
      </w:r>
      <w:proofErr w:type="gramStart"/>
      <w:r w:rsidR="00657A6F" w:rsidRPr="00AF5D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57A6F" w:rsidRPr="00AF5D64">
        <w:rPr>
          <w:rFonts w:ascii="Times New Roman" w:hAnsi="Times New Roman" w:cs="Times New Roman"/>
          <w:sz w:val="24"/>
          <w:szCs w:val="24"/>
        </w:rPr>
        <w:t>&lt;0</w:t>
      </w:r>
      <w:r w:rsidR="004D1ABC" w:rsidRPr="00AF5D64">
        <w:rPr>
          <w:rFonts w:ascii="Times New Roman" w:hAnsi="Times New Roman" w:cs="Times New Roman"/>
          <w:sz w:val="24"/>
          <w:szCs w:val="24"/>
        </w:rPr>
        <w:t>.</w:t>
      </w:r>
      <w:r w:rsidR="00657A6F" w:rsidRPr="00AF5D64">
        <w:rPr>
          <w:rFonts w:ascii="Times New Roman" w:hAnsi="Times New Roman" w:cs="Times New Roman"/>
          <w:sz w:val="24"/>
          <w:szCs w:val="24"/>
        </w:rPr>
        <w:t>05)</w:t>
      </w:r>
      <w:r w:rsidR="004D1ABC" w:rsidRPr="00AF5D64">
        <w:rPr>
          <w:rFonts w:ascii="Times New Roman" w:hAnsi="Times New Roman" w:cs="Times New Roman"/>
          <w:sz w:val="24"/>
          <w:szCs w:val="24"/>
        </w:rPr>
        <w:t xml:space="preserve">. </w:t>
      </w:r>
      <w:r w:rsidR="00EA139D" w:rsidRPr="00AF5D64">
        <w:rPr>
          <w:rFonts w:ascii="Times New Roman" w:hAnsi="Times New Roman" w:cs="Times New Roman"/>
          <w:sz w:val="24"/>
          <w:szCs w:val="24"/>
        </w:rPr>
        <w:t>При сравнении 2 групп между собой в группе 2</w:t>
      </w:r>
      <w:r w:rsidR="00E53A0C" w:rsidRPr="00AF5D64">
        <w:rPr>
          <w:rFonts w:ascii="Times New Roman" w:hAnsi="Times New Roman" w:cs="Times New Roman"/>
          <w:sz w:val="24"/>
          <w:szCs w:val="24"/>
        </w:rPr>
        <w:t xml:space="preserve"> применение «модифицированного» контура позволило проводить</w:t>
      </w:r>
      <w:r w:rsidR="00EA139D" w:rsidRPr="00AF5D64">
        <w:rPr>
          <w:rFonts w:ascii="Times New Roman" w:hAnsi="Times New Roman" w:cs="Times New Roman"/>
          <w:sz w:val="24"/>
          <w:szCs w:val="24"/>
        </w:rPr>
        <w:t xml:space="preserve"> </w:t>
      </w:r>
      <w:r w:rsidR="00E53A0C" w:rsidRPr="00AF5D64">
        <w:rPr>
          <w:rFonts w:ascii="Times New Roman" w:hAnsi="Times New Roman" w:cs="Times New Roman"/>
          <w:sz w:val="24"/>
          <w:szCs w:val="24"/>
        </w:rPr>
        <w:t xml:space="preserve">СП </w:t>
      </w:r>
      <w:r w:rsidR="00255C44" w:rsidRPr="00AF5D64">
        <w:rPr>
          <w:rFonts w:ascii="Times New Roman" w:hAnsi="Times New Roman" w:cs="Times New Roman"/>
          <w:sz w:val="24"/>
          <w:szCs w:val="24"/>
        </w:rPr>
        <w:t xml:space="preserve">с </w:t>
      </w:r>
      <w:r w:rsidR="00EA139D" w:rsidRPr="00AF5D64">
        <w:rPr>
          <w:rFonts w:ascii="Times New Roman" w:hAnsi="Times New Roman" w:cs="Times New Roman"/>
          <w:sz w:val="24"/>
          <w:szCs w:val="24"/>
        </w:rPr>
        <w:t xml:space="preserve">большей </w:t>
      </w:r>
      <w:r w:rsidR="00D55CAE" w:rsidRPr="00AF5D64">
        <w:rPr>
          <w:rFonts w:ascii="Times New Roman" w:hAnsi="Times New Roman" w:cs="Times New Roman"/>
          <w:sz w:val="24"/>
          <w:szCs w:val="24"/>
        </w:rPr>
        <w:t>объемной скоростью</w:t>
      </w:r>
      <w:r w:rsidR="00EA139D" w:rsidRPr="00AF5D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A139D" w:rsidRPr="00AF5D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53A0C" w:rsidRPr="00AF5D64">
        <w:rPr>
          <w:rFonts w:ascii="Times New Roman" w:hAnsi="Times New Roman" w:cs="Times New Roman"/>
          <w:sz w:val="24"/>
          <w:szCs w:val="24"/>
        </w:rPr>
        <w:t>&lt;0.01), при этом в нем возникало более низкое давление сопротивления по сравнению со «стандартным» контуром</w:t>
      </w:r>
      <w:r w:rsidR="00255C44" w:rsidRPr="00AF5D64">
        <w:rPr>
          <w:rFonts w:ascii="Times New Roman" w:hAnsi="Times New Roman" w:cs="Times New Roman"/>
          <w:sz w:val="24"/>
          <w:szCs w:val="24"/>
        </w:rPr>
        <w:t xml:space="preserve"> (р&lt;0.01)</w:t>
      </w:r>
      <w:r w:rsidR="00D55CAE" w:rsidRPr="00AF5D64">
        <w:rPr>
          <w:rFonts w:ascii="Times New Roman" w:hAnsi="Times New Roman" w:cs="Times New Roman"/>
          <w:sz w:val="24"/>
          <w:szCs w:val="24"/>
        </w:rPr>
        <w:t xml:space="preserve">. Кроме этого, в группе 2 большая объемная скорость СП позволила создать большее </w:t>
      </w:r>
      <w:proofErr w:type="spellStart"/>
      <w:r w:rsidR="00D55CAE" w:rsidRPr="00AF5D64">
        <w:rPr>
          <w:rFonts w:ascii="Times New Roman" w:hAnsi="Times New Roman" w:cs="Times New Roman"/>
          <w:sz w:val="24"/>
          <w:szCs w:val="24"/>
        </w:rPr>
        <w:t>АДср</w:t>
      </w:r>
      <w:proofErr w:type="spellEnd"/>
      <w:r w:rsidR="00D55CAE" w:rsidRPr="00AF5D64">
        <w:rPr>
          <w:rFonts w:ascii="Times New Roman" w:hAnsi="Times New Roman" w:cs="Times New Roman"/>
          <w:sz w:val="24"/>
          <w:szCs w:val="24"/>
        </w:rPr>
        <w:t xml:space="preserve"> </w:t>
      </w:r>
      <w:r w:rsidR="00255C44" w:rsidRPr="00AF5D64">
        <w:rPr>
          <w:rFonts w:ascii="Times New Roman" w:hAnsi="Times New Roman" w:cs="Times New Roman"/>
          <w:sz w:val="24"/>
          <w:szCs w:val="24"/>
        </w:rPr>
        <w:t>в чревном стволе (</w:t>
      </w:r>
      <w:proofErr w:type="gramStart"/>
      <w:r w:rsidR="00255C44" w:rsidRPr="00AF5D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55C44" w:rsidRPr="00AF5D64">
        <w:rPr>
          <w:rFonts w:ascii="Times New Roman" w:hAnsi="Times New Roman" w:cs="Times New Roman"/>
          <w:sz w:val="24"/>
          <w:szCs w:val="24"/>
        </w:rPr>
        <w:t>&lt;0.01), верхней брыжеечной артерии (р&lt;0.01), правой почечной артерии (р&lt;0.01)</w:t>
      </w:r>
      <w:r w:rsidR="005319D6" w:rsidRPr="00AF5D64">
        <w:rPr>
          <w:rFonts w:ascii="Times New Roman" w:hAnsi="Times New Roman" w:cs="Times New Roman"/>
          <w:sz w:val="24"/>
          <w:szCs w:val="24"/>
        </w:rPr>
        <w:t xml:space="preserve"> во время СП</w:t>
      </w:r>
      <w:r w:rsidR="00255C44" w:rsidRPr="00AF5D64">
        <w:rPr>
          <w:rFonts w:ascii="Times New Roman" w:hAnsi="Times New Roman" w:cs="Times New Roman"/>
          <w:sz w:val="24"/>
          <w:szCs w:val="24"/>
        </w:rPr>
        <w:t>.</w:t>
      </w:r>
    </w:p>
    <w:p w:rsidR="005319D6" w:rsidRPr="00AF5D64" w:rsidRDefault="005319D6" w:rsidP="00F76816">
      <w:pPr>
        <w:jc w:val="both"/>
        <w:rPr>
          <w:sz w:val="24"/>
          <w:szCs w:val="24"/>
        </w:rPr>
      </w:pPr>
      <w:r w:rsidRPr="00AF5D64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F5D64">
        <w:rPr>
          <w:rFonts w:ascii="Times New Roman" w:hAnsi="Times New Roman" w:cs="Times New Roman"/>
          <w:sz w:val="24"/>
          <w:szCs w:val="24"/>
        </w:rPr>
        <w:t>:</w:t>
      </w:r>
      <w:r w:rsidR="00732E88" w:rsidRPr="00AF5D64">
        <w:rPr>
          <w:rFonts w:ascii="Times New Roman" w:hAnsi="Times New Roman" w:cs="Times New Roman"/>
          <w:sz w:val="24"/>
          <w:szCs w:val="24"/>
        </w:rPr>
        <w:t xml:space="preserve"> «модифицированный» контур для селективной перфузии обладает большей пропускной способностью по сравнению со «стандартным» контуром, что позволяет проводить перфузию с большей объемной скоростью</w:t>
      </w:r>
      <w:r w:rsidR="00AB3755" w:rsidRPr="00AF5D64">
        <w:rPr>
          <w:rFonts w:ascii="Times New Roman" w:hAnsi="Times New Roman" w:cs="Times New Roman"/>
          <w:sz w:val="24"/>
          <w:szCs w:val="24"/>
        </w:rPr>
        <w:t xml:space="preserve"> при меньшем </w:t>
      </w:r>
      <w:r w:rsidR="009D0F17" w:rsidRPr="00AF5D64">
        <w:rPr>
          <w:rFonts w:ascii="Times New Roman" w:hAnsi="Times New Roman" w:cs="Times New Roman"/>
          <w:sz w:val="24"/>
          <w:szCs w:val="24"/>
        </w:rPr>
        <w:t xml:space="preserve">давлении сопротивления в контуре, </w:t>
      </w:r>
      <w:r w:rsidR="001C6249" w:rsidRPr="00AF5D64">
        <w:rPr>
          <w:rFonts w:ascii="Times New Roman" w:hAnsi="Times New Roman" w:cs="Times New Roman"/>
          <w:sz w:val="24"/>
          <w:szCs w:val="24"/>
        </w:rPr>
        <w:t xml:space="preserve">а также увеличить </w:t>
      </w:r>
      <w:proofErr w:type="spellStart"/>
      <w:r w:rsidR="001C6249" w:rsidRPr="00AF5D64">
        <w:rPr>
          <w:rFonts w:ascii="Times New Roman" w:hAnsi="Times New Roman" w:cs="Times New Roman"/>
          <w:sz w:val="24"/>
          <w:szCs w:val="24"/>
        </w:rPr>
        <w:t>АДср</w:t>
      </w:r>
      <w:proofErr w:type="spellEnd"/>
      <w:r w:rsidR="001C6249" w:rsidRPr="00AF5D64">
        <w:rPr>
          <w:rFonts w:ascii="Times New Roman" w:hAnsi="Times New Roman" w:cs="Times New Roman"/>
          <w:sz w:val="24"/>
          <w:szCs w:val="24"/>
        </w:rPr>
        <w:t xml:space="preserve"> </w:t>
      </w:r>
      <w:r w:rsidR="00CD6E44" w:rsidRPr="00AF5D64">
        <w:rPr>
          <w:rFonts w:ascii="Times New Roman" w:hAnsi="Times New Roman" w:cs="Times New Roman"/>
          <w:sz w:val="24"/>
          <w:szCs w:val="24"/>
        </w:rPr>
        <w:t>в висцеральных и почечных артериях во время СП.</w:t>
      </w:r>
    </w:p>
    <w:sectPr w:rsidR="005319D6" w:rsidRPr="00AF5D64" w:rsidSect="00F768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11"/>
    <w:rsid w:val="0003284C"/>
    <w:rsid w:val="00094B77"/>
    <w:rsid w:val="00114C50"/>
    <w:rsid w:val="0015052C"/>
    <w:rsid w:val="0018691B"/>
    <w:rsid w:val="001B2348"/>
    <w:rsid w:val="001C6249"/>
    <w:rsid w:val="00255C44"/>
    <w:rsid w:val="00304A97"/>
    <w:rsid w:val="003E388C"/>
    <w:rsid w:val="004D1ABC"/>
    <w:rsid w:val="005319D6"/>
    <w:rsid w:val="00572C06"/>
    <w:rsid w:val="005C1CEC"/>
    <w:rsid w:val="005C70F8"/>
    <w:rsid w:val="00657A6F"/>
    <w:rsid w:val="006E0C81"/>
    <w:rsid w:val="00732E88"/>
    <w:rsid w:val="007F0ECC"/>
    <w:rsid w:val="007F3406"/>
    <w:rsid w:val="00842C9E"/>
    <w:rsid w:val="008D6F77"/>
    <w:rsid w:val="008E4DE9"/>
    <w:rsid w:val="008E64AB"/>
    <w:rsid w:val="00924220"/>
    <w:rsid w:val="00941056"/>
    <w:rsid w:val="0095267B"/>
    <w:rsid w:val="009C72B0"/>
    <w:rsid w:val="009D0F17"/>
    <w:rsid w:val="009E12CA"/>
    <w:rsid w:val="00A31C4F"/>
    <w:rsid w:val="00A440E8"/>
    <w:rsid w:val="00A54FAD"/>
    <w:rsid w:val="00AB3755"/>
    <w:rsid w:val="00AE7458"/>
    <w:rsid w:val="00AF5D64"/>
    <w:rsid w:val="00AF6971"/>
    <w:rsid w:val="00C0202B"/>
    <w:rsid w:val="00C03011"/>
    <w:rsid w:val="00C33151"/>
    <w:rsid w:val="00C36571"/>
    <w:rsid w:val="00CD6E44"/>
    <w:rsid w:val="00D53064"/>
    <w:rsid w:val="00D55CAE"/>
    <w:rsid w:val="00D95A9A"/>
    <w:rsid w:val="00E049AF"/>
    <w:rsid w:val="00E25828"/>
    <w:rsid w:val="00E273F0"/>
    <w:rsid w:val="00E53A0C"/>
    <w:rsid w:val="00E817D2"/>
    <w:rsid w:val="00EA139D"/>
    <w:rsid w:val="00F7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Чепурняк</dc:creator>
  <cp:keywords/>
  <dc:description/>
  <cp:lastModifiedBy>w</cp:lastModifiedBy>
  <cp:revision>4</cp:revision>
  <dcterms:created xsi:type="dcterms:W3CDTF">2022-08-29T07:21:00Z</dcterms:created>
  <dcterms:modified xsi:type="dcterms:W3CDTF">2022-08-31T07:26:00Z</dcterms:modified>
</cp:coreProperties>
</file>